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6FE" w:rsidRPr="006C16FE" w:rsidRDefault="006C16FE" w:rsidP="006C16FE">
      <w:pPr>
        <w:autoSpaceDE w:val="0"/>
        <w:autoSpaceDN w:val="0"/>
        <w:adjustRightInd w:val="0"/>
        <w:spacing w:after="0" w:line="240" w:lineRule="auto"/>
        <w:jc w:val="center"/>
        <w:rPr>
          <w:rFonts w:ascii="Times New Roman" w:hAnsi="Times New Roman" w:cs="Times New Roman"/>
          <w:b/>
          <w:bCs/>
          <w:color w:val="231F20"/>
          <w:sz w:val="40"/>
          <w:szCs w:val="40"/>
        </w:rPr>
      </w:pPr>
      <w:r w:rsidRPr="006C16FE">
        <w:rPr>
          <w:rFonts w:ascii="Times New Roman" w:hAnsi="Times New Roman" w:cs="Times New Roman"/>
          <w:b/>
          <w:bCs/>
          <w:color w:val="231F20"/>
          <w:sz w:val="40"/>
          <w:szCs w:val="40"/>
        </w:rPr>
        <w:t>Plotting Trends</w:t>
      </w:r>
    </w:p>
    <w:p w:rsidR="006C16FE" w:rsidRPr="006C16FE" w:rsidRDefault="006C16FE" w:rsidP="006C16FE">
      <w:pPr>
        <w:autoSpaceDE w:val="0"/>
        <w:autoSpaceDN w:val="0"/>
        <w:adjustRightInd w:val="0"/>
        <w:spacing w:after="0" w:line="240" w:lineRule="auto"/>
        <w:jc w:val="center"/>
        <w:rPr>
          <w:rFonts w:ascii="Times New Roman" w:hAnsi="Times New Roman" w:cs="Times New Roman"/>
          <w:b/>
          <w:bCs/>
          <w:color w:val="231F20"/>
          <w:sz w:val="40"/>
          <w:szCs w:val="40"/>
        </w:rPr>
      </w:pPr>
      <w:r w:rsidRPr="006C16FE">
        <w:rPr>
          <w:rFonts w:ascii="Times New Roman" w:hAnsi="Times New Roman" w:cs="Times New Roman"/>
          <w:b/>
          <w:bCs/>
          <w:color w:val="231F20"/>
          <w:sz w:val="40"/>
          <w:szCs w:val="40"/>
        </w:rPr>
        <w:t>A Periodic Table Activity</w:t>
      </w:r>
    </w:p>
    <w:p w:rsidR="006C16FE" w:rsidRPr="006C16FE" w:rsidRDefault="006C16FE" w:rsidP="006C16FE">
      <w:pPr>
        <w:autoSpaceDE w:val="0"/>
        <w:autoSpaceDN w:val="0"/>
        <w:adjustRightInd w:val="0"/>
        <w:spacing w:after="0" w:line="240" w:lineRule="auto"/>
        <w:rPr>
          <w:rFonts w:ascii="Times New Roman" w:hAnsi="Times New Roman" w:cs="Times New Roman"/>
          <w:b/>
          <w:bCs/>
          <w:color w:val="231F20"/>
          <w:sz w:val="24"/>
          <w:szCs w:val="24"/>
        </w:rPr>
      </w:pPr>
      <w:r w:rsidRPr="006C16FE">
        <w:rPr>
          <w:rFonts w:ascii="Times New Roman" w:hAnsi="Times New Roman" w:cs="Times New Roman"/>
          <w:b/>
          <w:bCs/>
          <w:color w:val="231F20"/>
          <w:sz w:val="24"/>
          <w:szCs w:val="24"/>
        </w:rPr>
        <w:t>Introduction</w:t>
      </w: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Does ionization energy increase going up or down a column in the periodic table? Do atoms get smaller or larger from right to left across a row? Most students have a hard time answering these questions. In this cooperative activity, students use </w:t>
      </w:r>
      <w:proofErr w:type="spellStart"/>
      <w:r w:rsidRPr="006C16FE">
        <w:rPr>
          <w:rFonts w:ascii="Times New Roman" w:hAnsi="Times New Roman" w:cs="Times New Roman"/>
          <w:color w:val="231F20"/>
          <w:sz w:val="24"/>
          <w:szCs w:val="24"/>
        </w:rPr>
        <w:t>microscale</w:t>
      </w:r>
      <w:proofErr w:type="spellEnd"/>
      <w:r w:rsidRPr="006C16FE">
        <w:rPr>
          <w:rFonts w:ascii="Times New Roman" w:hAnsi="Times New Roman" w:cs="Times New Roman"/>
          <w:color w:val="231F20"/>
          <w:sz w:val="24"/>
          <w:szCs w:val="24"/>
        </w:rPr>
        <w:t xml:space="preserve"> reaction plates and straws of different lengths to construct three-dimensional bar-type charts of element properties. Let students discover for themselves the existence and direction of periodic trends.</w:t>
      </w:r>
    </w:p>
    <w:p w:rsidR="006C16FE" w:rsidRPr="006C16FE" w:rsidRDefault="006C16FE" w:rsidP="006C16FE">
      <w:pPr>
        <w:autoSpaceDE w:val="0"/>
        <w:autoSpaceDN w:val="0"/>
        <w:adjustRightInd w:val="0"/>
        <w:spacing w:after="0" w:line="240" w:lineRule="auto"/>
        <w:rPr>
          <w:rFonts w:ascii="Times New Roman" w:hAnsi="Times New Roman" w:cs="Times New Roman"/>
          <w:b/>
          <w:bCs/>
          <w:color w:val="231F20"/>
          <w:sz w:val="24"/>
          <w:szCs w:val="24"/>
        </w:rPr>
      </w:pPr>
    </w:p>
    <w:p w:rsidR="006C16FE" w:rsidRDefault="006C16FE" w:rsidP="006C16FE">
      <w:pPr>
        <w:autoSpaceDE w:val="0"/>
        <w:autoSpaceDN w:val="0"/>
        <w:adjustRightInd w:val="0"/>
        <w:spacing w:after="0" w:line="240" w:lineRule="auto"/>
        <w:rPr>
          <w:rFonts w:ascii="Times New Roman" w:hAnsi="Times New Roman" w:cs="Times New Roman"/>
          <w:b/>
          <w:bCs/>
          <w:color w:val="231F20"/>
          <w:sz w:val="24"/>
          <w:szCs w:val="24"/>
        </w:rPr>
      </w:pPr>
      <w:r>
        <w:rPr>
          <w:rFonts w:ascii="Times New Roman" w:hAnsi="Times New Roman" w:cs="Times New Roman"/>
          <w:b/>
          <w:bCs/>
          <w:color w:val="231F20"/>
          <w:sz w:val="24"/>
          <w:szCs w:val="24"/>
        </w:rPr>
        <w:t>Purpose</w:t>
      </w:r>
    </w:p>
    <w:p w:rsidR="006C16FE" w:rsidRPr="006C16FE" w:rsidRDefault="006C16FE" w:rsidP="006C16FE">
      <w:pPr>
        <w:autoSpaceDE w:val="0"/>
        <w:autoSpaceDN w:val="0"/>
        <w:adjustRightInd w:val="0"/>
        <w:spacing w:after="0" w:line="240" w:lineRule="auto"/>
        <w:rPr>
          <w:rFonts w:ascii="Times New Roman" w:hAnsi="Times New Roman" w:cs="Times New Roman"/>
          <w:bCs/>
          <w:color w:val="231F20"/>
          <w:sz w:val="24"/>
          <w:szCs w:val="24"/>
        </w:rPr>
      </w:pPr>
      <w:r w:rsidRPr="006C16FE">
        <w:rPr>
          <w:rFonts w:ascii="Times New Roman" w:hAnsi="Times New Roman" w:cs="Times New Roman"/>
          <w:bCs/>
          <w:color w:val="231F20"/>
          <w:sz w:val="24"/>
          <w:szCs w:val="24"/>
        </w:rPr>
        <w:t xml:space="preserve">You will see a visual representation of various </w:t>
      </w:r>
      <w:proofErr w:type="gramStart"/>
      <w:r w:rsidRPr="006C16FE">
        <w:rPr>
          <w:rFonts w:ascii="Times New Roman" w:hAnsi="Times New Roman" w:cs="Times New Roman"/>
          <w:bCs/>
          <w:color w:val="231F20"/>
          <w:sz w:val="24"/>
          <w:szCs w:val="24"/>
        </w:rPr>
        <w:t>trend</w:t>
      </w:r>
      <w:proofErr w:type="gramEnd"/>
      <w:r w:rsidRPr="006C16FE">
        <w:rPr>
          <w:rFonts w:ascii="Times New Roman" w:hAnsi="Times New Roman" w:cs="Times New Roman"/>
          <w:bCs/>
          <w:color w:val="231F20"/>
          <w:sz w:val="24"/>
          <w:szCs w:val="24"/>
        </w:rPr>
        <w:t xml:space="preserve"> on the periodic table in a 3D model you create.</w:t>
      </w:r>
    </w:p>
    <w:p w:rsidR="006C16FE" w:rsidRPr="006C16FE" w:rsidRDefault="006C16FE" w:rsidP="006C16FE">
      <w:pPr>
        <w:autoSpaceDE w:val="0"/>
        <w:autoSpaceDN w:val="0"/>
        <w:adjustRightInd w:val="0"/>
        <w:spacing w:after="0" w:line="240" w:lineRule="auto"/>
        <w:rPr>
          <w:rFonts w:ascii="Times New Roman" w:hAnsi="Times New Roman" w:cs="Times New Roman"/>
          <w:b/>
          <w:bCs/>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b/>
          <w:bCs/>
          <w:color w:val="231F20"/>
          <w:sz w:val="24"/>
          <w:szCs w:val="24"/>
        </w:rPr>
      </w:pPr>
      <w:r>
        <w:rPr>
          <w:rFonts w:ascii="Times New Roman" w:hAnsi="Times New Roman" w:cs="Times New Roman"/>
          <w:b/>
          <w:bCs/>
          <w:color w:val="231F20"/>
          <w:sz w:val="24"/>
          <w:szCs w:val="24"/>
        </w:rPr>
        <w:t>Materials</w:t>
      </w:r>
    </w:p>
    <w:p w:rsidR="006C16FE" w:rsidRPr="006C16FE"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Calculator, at least 1 per student group </w:t>
      </w:r>
      <w:r w:rsidRPr="006C16FE">
        <w:rPr>
          <w:rFonts w:ascii="Times New Roman" w:hAnsi="Times New Roman" w:cs="Times New Roman"/>
          <w:color w:val="231F20"/>
          <w:sz w:val="24"/>
          <w:szCs w:val="24"/>
        </w:rPr>
        <w:tab/>
        <w:t xml:space="preserve">Straws, </w:t>
      </w:r>
      <w:r>
        <w:rPr>
          <w:rFonts w:ascii="Times New Roman" w:hAnsi="Times New Roman" w:cs="Times New Roman"/>
          <w:color w:val="231F20"/>
          <w:sz w:val="24"/>
          <w:szCs w:val="24"/>
        </w:rPr>
        <w:t>40</w:t>
      </w:r>
    </w:p>
    <w:p w:rsidR="006C16FE" w:rsidRPr="006C16FE"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Index cards, 4 x 6 inches, </w:t>
      </w:r>
      <w:r w:rsidRPr="006C16FE">
        <w:rPr>
          <w:rFonts w:ascii="Times New Roman" w:hAnsi="Times New Roman" w:cs="Times New Roman"/>
          <w:color w:val="231F20"/>
          <w:sz w:val="24"/>
          <w:szCs w:val="24"/>
        </w:rPr>
        <w:tab/>
      </w:r>
      <w:r>
        <w:rPr>
          <w:rFonts w:ascii="Times New Roman" w:hAnsi="Times New Roman" w:cs="Times New Roman"/>
          <w:color w:val="231F20"/>
          <w:sz w:val="24"/>
          <w:szCs w:val="24"/>
        </w:rPr>
        <w:t>4</w:t>
      </w:r>
      <w:r w:rsidRPr="006C16FE">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ab/>
      </w:r>
      <w:r w:rsidRPr="006C16FE">
        <w:rPr>
          <w:rFonts w:ascii="Times New Roman" w:hAnsi="Times New Roman" w:cs="Times New Roman"/>
          <w:color w:val="231F20"/>
          <w:sz w:val="24"/>
          <w:szCs w:val="24"/>
        </w:rPr>
        <w:tab/>
        <w:t>Scissors, at least 1 per student group</w:t>
      </w:r>
    </w:p>
    <w:p w:rsidR="006C16FE" w:rsidRPr="006C16FE"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Reaction plates, 96-well (8 × 12 layout), </w:t>
      </w:r>
      <w:r w:rsidRPr="006C16FE">
        <w:rPr>
          <w:rFonts w:ascii="Times New Roman" w:hAnsi="Times New Roman" w:cs="Times New Roman"/>
          <w:color w:val="231F20"/>
          <w:sz w:val="24"/>
          <w:szCs w:val="24"/>
        </w:rPr>
        <w:tab/>
      </w:r>
      <w:r w:rsidR="00727B77">
        <w:rPr>
          <w:rFonts w:ascii="Times New Roman" w:hAnsi="Times New Roman" w:cs="Times New Roman"/>
          <w:color w:val="231F20"/>
          <w:sz w:val="24"/>
          <w:szCs w:val="24"/>
        </w:rPr>
        <w:t>1</w:t>
      </w:r>
      <w:r w:rsidRPr="006C16FE">
        <w:rPr>
          <w:rFonts w:ascii="Times New Roman" w:hAnsi="Times New Roman" w:cs="Times New Roman"/>
          <w:color w:val="231F20"/>
          <w:sz w:val="24"/>
          <w:szCs w:val="24"/>
        </w:rPr>
        <w:t xml:space="preserve"> Metric </w:t>
      </w:r>
      <w:r w:rsidR="000A1864" w:rsidRPr="006C16FE">
        <w:rPr>
          <w:rFonts w:ascii="Times New Roman" w:hAnsi="Times New Roman" w:cs="Times New Roman"/>
          <w:color w:val="231F20"/>
          <w:sz w:val="24"/>
          <w:szCs w:val="24"/>
        </w:rPr>
        <w:t>ruler</w:t>
      </w:r>
      <w:r w:rsidRPr="006C16FE">
        <w:rPr>
          <w:rFonts w:ascii="Times New Roman" w:hAnsi="Times New Roman" w:cs="Times New Roman"/>
          <w:color w:val="231F20"/>
          <w:sz w:val="24"/>
          <w:szCs w:val="24"/>
        </w:rPr>
        <w:t xml:space="preserve">, marked in millimeters, </w:t>
      </w:r>
    </w:p>
    <w:p w:rsidR="006C16FE" w:rsidRPr="006C16FE"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Periodic table, </w:t>
      </w:r>
      <w:r w:rsidR="00727B77">
        <w:rPr>
          <w:rFonts w:ascii="Times New Roman" w:hAnsi="Times New Roman" w:cs="Times New Roman"/>
          <w:color w:val="231F20"/>
          <w:sz w:val="24"/>
          <w:szCs w:val="24"/>
        </w:rPr>
        <w:t>2</w:t>
      </w:r>
      <w:r w:rsidRPr="006C16FE">
        <w:rPr>
          <w:rFonts w:ascii="Times New Roman" w:hAnsi="Times New Roman" w:cs="Times New Roman"/>
          <w:color w:val="231F20"/>
          <w:sz w:val="24"/>
          <w:szCs w:val="24"/>
        </w:rPr>
        <w:tab/>
      </w:r>
      <w:r w:rsidRPr="006C16FE">
        <w:rPr>
          <w:rFonts w:ascii="Times New Roman" w:hAnsi="Times New Roman" w:cs="Times New Roman"/>
          <w:color w:val="231F20"/>
          <w:sz w:val="24"/>
          <w:szCs w:val="24"/>
        </w:rPr>
        <w:tab/>
      </w:r>
      <w:r w:rsidRPr="006C16FE">
        <w:rPr>
          <w:rFonts w:ascii="Times New Roman" w:hAnsi="Times New Roman" w:cs="Times New Roman"/>
          <w:color w:val="231F20"/>
          <w:sz w:val="24"/>
          <w:szCs w:val="24"/>
        </w:rPr>
        <w:tab/>
      </w:r>
      <w:r w:rsidRPr="006C16FE">
        <w:rPr>
          <w:rFonts w:ascii="Times New Roman" w:hAnsi="Times New Roman" w:cs="Times New Roman"/>
          <w:color w:val="231F20"/>
          <w:sz w:val="24"/>
          <w:szCs w:val="24"/>
        </w:rPr>
        <w:tab/>
        <w:t xml:space="preserve"> Plumber’s putty or clay (optional)</w:t>
      </w:r>
    </w:p>
    <w:p w:rsidR="006C16FE" w:rsidRPr="006C16FE" w:rsidRDefault="006C16FE" w:rsidP="006C16FE">
      <w:pPr>
        <w:autoSpaceDE w:val="0"/>
        <w:autoSpaceDN w:val="0"/>
        <w:adjustRightInd w:val="0"/>
        <w:spacing w:after="0" w:line="240" w:lineRule="auto"/>
        <w:rPr>
          <w:rFonts w:ascii="Times New Roman" w:hAnsi="Times New Roman" w:cs="Times New Roman"/>
          <w:i/>
          <w:iCs/>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b/>
          <w:bCs/>
          <w:i/>
          <w:iCs/>
          <w:color w:val="231F20"/>
          <w:sz w:val="24"/>
          <w:szCs w:val="24"/>
        </w:rPr>
      </w:pPr>
      <w:r w:rsidRPr="006C16FE">
        <w:rPr>
          <w:rFonts w:ascii="Times New Roman" w:hAnsi="Times New Roman" w:cs="Times New Roman"/>
          <w:b/>
          <w:bCs/>
          <w:i/>
          <w:iCs/>
          <w:color w:val="231F20"/>
          <w:sz w:val="24"/>
          <w:szCs w:val="24"/>
        </w:rPr>
        <w:t>Safety Precautions</w:t>
      </w:r>
    </w:p>
    <w:p w:rsidR="006C16FE" w:rsidRPr="006C16FE" w:rsidRDefault="006C16FE" w:rsidP="006C16FE">
      <w:pPr>
        <w:autoSpaceDE w:val="0"/>
        <w:autoSpaceDN w:val="0"/>
        <w:adjustRightInd w:val="0"/>
        <w:spacing w:after="0" w:line="240" w:lineRule="auto"/>
        <w:ind w:firstLine="720"/>
        <w:rPr>
          <w:rFonts w:ascii="Times New Roman" w:hAnsi="Times New Roman" w:cs="Times New Roman"/>
          <w:i/>
          <w:iCs/>
          <w:color w:val="231F20"/>
          <w:sz w:val="24"/>
          <w:szCs w:val="24"/>
        </w:rPr>
      </w:pPr>
      <w:r w:rsidRPr="006C16FE">
        <w:rPr>
          <w:rFonts w:ascii="Times New Roman" w:hAnsi="Times New Roman" w:cs="Times New Roman"/>
          <w:i/>
          <w:iCs/>
          <w:color w:val="231F20"/>
          <w:sz w:val="24"/>
          <w:szCs w:val="24"/>
        </w:rPr>
        <w:t>Car</w:t>
      </w:r>
      <w:r w:rsidR="000A1864">
        <w:rPr>
          <w:rFonts w:ascii="Times New Roman" w:hAnsi="Times New Roman" w:cs="Times New Roman"/>
          <w:i/>
          <w:iCs/>
          <w:color w:val="231F20"/>
          <w:sz w:val="24"/>
          <w:szCs w:val="24"/>
        </w:rPr>
        <w:t>e</w:t>
      </w:r>
      <w:r w:rsidRPr="006C16FE">
        <w:rPr>
          <w:rFonts w:ascii="Times New Roman" w:hAnsi="Times New Roman" w:cs="Times New Roman"/>
          <w:i/>
          <w:iCs/>
          <w:color w:val="231F20"/>
          <w:sz w:val="24"/>
          <w:szCs w:val="24"/>
        </w:rPr>
        <w:t xml:space="preserve">ful with the scissors </w:t>
      </w:r>
    </w:p>
    <w:p w:rsidR="006C16FE" w:rsidRPr="006C16FE" w:rsidRDefault="006C16FE" w:rsidP="006C16FE">
      <w:pPr>
        <w:autoSpaceDE w:val="0"/>
        <w:autoSpaceDN w:val="0"/>
        <w:adjustRightInd w:val="0"/>
        <w:spacing w:after="0" w:line="240" w:lineRule="auto"/>
        <w:rPr>
          <w:rFonts w:ascii="Times New Roman" w:hAnsi="Times New Roman" w:cs="Times New Roman"/>
          <w:b/>
          <w:bCs/>
          <w:color w:val="231F20"/>
          <w:sz w:val="24"/>
          <w:szCs w:val="24"/>
        </w:rPr>
      </w:pPr>
      <w:r w:rsidRPr="006C16FE">
        <w:rPr>
          <w:rFonts w:ascii="Times New Roman" w:hAnsi="Times New Roman" w:cs="Times New Roman"/>
          <w:b/>
          <w:bCs/>
          <w:color w:val="231F20"/>
          <w:sz w:val="24"/>
          <w:szCs w:val="24"/>
        </w:rPr>
        <w:t>Procedure</w:t>
      </w: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1. in your group of four (4) student split into to pairs A and B. Obtain a periodic table, a reaction plate, a metric ruler, scissors, and 40 plastic straws.</w:t>
      </w: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2. Each group chooses or is assigned one element property: atomic mass</w:t>
      </w:r>
      <w:r w:rsidR="001576C2">
        <w:rPr>
          <w:rFonts w:ascii="Times New Roman" w:hAnsi="Times New Roman" w:cs="Times New Roman"/>
          <w:color w:val="231F20"/>
          <w:sz w:val="24"/>
          <w:szCs w:val="24"/>
        </w:rPr>
        <w:t xml:space="preserve"> (periodic table)</w:t>
      </w:r>
      <w:r w:rsidRPr="006C16FE">
        <w:rPr>
          <w:rFonts w:ascii="Times New Roman" w:hAnsi="Times New Roman" w:cs="Times New Roman"/>
          <w:color w:val="231F20"/>
          <w:sz w:val="24"/>
          <w:szCs w:val="24"/>
        </w:rPr>
        <w:t>, atomic radius</w:t>
      </w:r>
      <w:r w:rsidR="001576C2">
        <w:rPr>
          <w:rFonts w:ascii="Times New Roman" w:hAnsi="Times New Roman" w:cs="Times New Roman"/>
          <w:color w:val="231F20"/>
          <w:sz w:val="24"/>
          <w:szCs w:val="24"/>
        </w:rPr>
        <w:t xml:space="preserve"> (Appendix A, Table A-3)</w:t>
      </w:r>
      <w:r w:rsidRPr="006C16FE">
        <w:rPr>
          <w:rFonts w:ascii="Times New Roman" w:hAnsi="Times New Roman" w:cs="Times New Roman"/>
          <w:color w:val="231F20"/>
          <w:sz w:val="24"/>
          <w:szCs w:val="24"/>
        </w:rPr>
        <w:t>, ionization energy</w:t>
      </w:r>
      <w:r w:rsidR="001576C2">
        <w:rPr>
          <w:rFonts w:ascii="Times New Roman" w:hAnsi="Times New Roman" w:cs="Times New Roman"/>
          <w:color w:val="231F20"/>
          <w:sz w:val="24"/>
          <w:szCs w:val="24"/>
        </w:rPr>
        <w:t xml:space="preserve">(Appendix A, Table A-3) </w:t>
      </w:r>
      <w:r w:rsidRPr="006C16FE">
        <w:rPr>
          <w:rFonts w:ascii="Times New Roman" w:hAnsi="Times New Roman" w:cs="Times New Roman"/>
          <w:color w:val="231F20"/>
          <w:sz w:val="24"/>
          <w:szCs w:val="24"/>
        </w:rPr>
        <w:t xml:space="preserve">, </w:t>
      </w:r>
      <w:proofErr w:type="spellStart"/>
      <w:r w:rsidRPr="006C16FE">
        <w:rPr>
          <w:rFonts w:ascii="Times New Roman" w:hAnsi="Times New Roman" w:cs="Times New Roman"/>
          <w:color w:val="231F20"/>
          <w:sz w:val="24"/>
          <w:szCs w:val="24"/>
        </w:rPr>
        <w:t>electronegativity</w:t>
      </w:r>
      <w:proofErr w:type="spellEnd"/>
      <w:r w:rsidR="001576C2">
        <w:rPr>
          <w:rFonts w:ascii="Times New Roman" w:hAnsi="Times New Roman" w:cs="Times New Roman"/>
          <w:color w:val="231F20"/>
          <w:sz w:val="24"/>
          <w:szCs w:val="24"/>
        </w:rPr>
        <w:t xml:space="preserve"> (Page 303 Table 12.1)</w:t>
      </w:r>
      <w:r w:rsidRPr="006C16FE">
        <w:rPr>
          <w:rFonts w:ascii="Times New Roman" w:hAnsi="Times New Roman" w:cs="Times New Roman"/>
          <w:color w:val="231F20"/>
          <w:sz w:val="24"/>
          <w:szCs w:val="24"/>
        </w:rPr>
        <w:t>, electron affinity</w:t>
      </w:r>
      <w:r w:rsidR="001576C2">
        <w:rPr>
          <w:rFonts w:ascii="Times New Roman" w:hAnsi="Times New Roman" w:cs="Times New Roman"/>
          <w:color w:val="231F20"/>
          <w:sz w:val="24"/>
          <w:szCs w:val="24"/>
        </w:rPr>
        <w:t xml:space="preserve"> (page 263 table 10.5)</w:t>
      </w:r>
      <w:r w:rsidRPr="006C16FE">
        <w:rPr>
          <w:rFonts w:ascii="Times New Roman" w:hAnsi="Times New Roman" w:cs="Times New Roman"/>
          <w:color w:val="231F20"/>
          <w:sz w:val="24"/>
          <w:szCs w:val="24"/>
        </w:rPr>
        <w:t>, density</w:t>
      </w:r>
      <w:r w:rsidR="001576C2">
        <w:rPr>
          <w:rFonts w:ascii="Times New Roman" w:hAnsi="Times New Roman" w:cs="Times New Roman"/>
          <w:color w:val="231F20"/>
          <w:sz w:val="24"/>
          <w:szCs w:val="24"/>
        </w:rPr>
        <w:t xml:space="preserve"> (Appendix A, Table A-3)</w:t>
      </w:r>
      <w:r w:rsidRPr="006C16FE">
        <w:rPr>
          <w:rFonts w:ascii="Times New Roman" w:hAnsi="Times New Roman" w:cs="Times New Roman"/>
          <w:color w:val="231F20"/>
          <w:sz w:val="24"/>
          <w:szCs w:val="24"/>
        </w:rPr>
        <w:t>, or melting point</w:t>
      </w:r>
      <w:r w:rsidR="001576C2">
        <w:rPr>
          <w:rFonts w:ascii="Times New Roman" w:hAnsi="Times New Roman" w:cs="Times New Roman"/>
          <w:color w:val="231F20"/>
          <w:sz w:val="24"/>
          <w:szCs w:val="24"/>
        </w:rPr>
        <w:t>(Appendix A, Table A-3)</w:t>
      </w:r>
      <w:r w:rsidRPr="006C16FE">
        <w:rPr>
          <w:rFonts w:ascii="Times New Roman" w:hAnsi="Times New Roman" w:cs="Times New Roman"/>
          <w:color w:val="231F20"/>
          <w:sz w:val="24"/>
          <w:szCs w:val="24"/>
        </w:rPr>
        <w:t>.</w:t>
      </w: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3. Find your assigned physical property on the periodic table.</w:t>
      </w: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4. Find the </w:t>
      </w:r>
      <w:r w:rsidRPr="006C16FE">
        <w:rPr>
          <w:rFonts w:ascii="Times New Roman" w:hAnsi="Times New Roman" w:cs="Times New Roman"/>
          <w:b/>
          <w:color w:val="231F20"/>
          <w:sz w:val="24"/>
          <w:szCs w:val="24"/>
        </w:rPr>
        <w:t>maximum</w:t>
      </w:r>
      <w:r w:rsidRPr="006C16FE">
        <w:rPr>
          <w:rFonts w:ascii="Times New Roman" w:hAnsi="Times New Roman" w:cs="Times New Roman"/>
          <w:color w:val="231F20"/>
          <w:sz w:val="24"/>
          <w:szCs w:val="24"/>
        </w:rPr>
        <w:t xml:space="preserve"> value of the assigned physical property for the elements 1–20, 31–38, and 49–54 (these are the representative or main group elements in </w:t>
      </w:r>
      <w:proofErr w:type="gramStart"/>
      <w:r w:rsidRPr="006C16FE">
        <w:rPr>
          <w:rFonts w:ascii="Times New Roman" w:hAnsi="Times New Roman" w:cs="Times New Roman"/>
          <w:color w:val="231F20"/>
          <w:sz w:val="24"/>
          <w:szCs w:val="24"/>
        </w:rPr>
        <w:t>periods</w:t>
      </w:r>
      <w:proofErr w:type="gramEnd"/>
      <w:r w:rsidRPr="006C16FE">
        <w:rPr>
          <w:rFonts w:ascii="Times New Roman" w:hAnsi="Times New Roman" w:cs="Times New Roman"/>
          <w:color w:val="231F20"/>
          <w:sz w:val="24"/>
          <w:szCs w:val="24"/>
        </w:rPr>
        <w:t xml:space="preserve"> #1–5). </w:t>
      </w:r>
      <w:r>
        <w:rPr>
          <w:rFonts w:ascii="Times New Roman" w:hAnsi="Times New Roman" w:cs="Times New Roman"/>
          <w:color w:val="231F20"/>
          <w:sz w:val="24"/>
          <w:szCs w:val="24"/>
        </w:rPr>
        <w:t xml:space="preserve"> Partner pair A will do the calculation for elements 1-18 and partner pair B will do all the </w:t>
      </w:r>
      <w:r w:rsidR="001576C2">
        <w:rPr>
          <w:rFonts w:ascii="Times New Roman" w:hAnsi="Times New Roman" w:cs="Times New Roman"/>
          <w:color w:val="231F20"/>
          <w:sz w:val="24"/>
          <w:szCs w:val="24"/>
        </w:rPr>
        <w:t>calculations</w:t>
      </w:r>
      <w:r>
        <w:rPr>
          <w:rFonts w:ascii="Times New Roman" w:hAnsi="Times New Roman" w:cs="Times New Roman"/>
          <w:color w:val="231F20"/>
          <w:sz w:val="24"/>
          <w:szCs w:val="24"/>
        </w:rPr>
        <w:t xml:space="preserve"> for elements 19, 20, 31-35, 37, 38, &amp; 49-54</w:t>
      </w:r>
    </w:p>
    <w:p w:rsidR="006C16FE" w:rsidRPr="006C16FE"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i/>
          <w:iCs/>
          <w:color w:val="231F20"/>
          <w:sz w:val="24"/>
          <w:szCs w:val="24"/>
        </w:rPr>
        <w:t xml:space="preserve">Example: </w:t>
      </w:r>
      <w:r w:rsidRPr="006C16FE">
        <w:rPr>
          <w:rFonts w:ascii="Times New Roman" w:hAnsi="Times New Roman" w:cs="Times New Roman"/>
          <w:color w:val="231F20"/>
          <w:sz w:val="24"/>
          <w:szCs w:val="24"/>
        </w:rPr>
        <w:t xml:space="preserve">The maximum value of the density for these elements is </w:t>
      </w:r>
      <w:proofErr w:type="gramStart"/>
      <w:r w:rsidRPr="006C16FE">
        <w:rPr>
          <w:rFonts w:ascii="Times New Roman" w:hAnsi="Times New Roman" w:cs="Times New Roman"/>
          <w:color w:val="231F20"/>
          <w:sz w:val="24"/>
          <w:szCs w:val="24"/>
        </w:rPr>
        <w:t>7.31 g/cm</w:t>
      </w:r>
      <w:r w:rsidRPr="006C16FE">
        <w:rPr>
          <w:rFonts w:ascii="Times New Roman" w:hAnsi="Times New Roman" w:cs="Times New Roman"/>
          <w:color w:val="231F20"/>
          <w:sz w:val="24"/>
          <w:szCs w:val="24"/>
          <w:vertAlign w:val="superscript"/>
        </w:rPr>
        <w:t>3</w:t>
      </w:r>
      <w:proofErr w:type="gramEnd"/>
      <w:r w:rsidRPr="006C16FE">
        <w:rPr>
          <w:rFonts w:ascii="Times New Roman" w:hAnsi="Times New Roman" w:cs="Times New Roman"/>
          <w:color w:val="231F20"/>
          <w:sz w:val="24"/>
          <w:szCs w:val="24"/>
        </w:rPr>
        <w:t xml:space="preserve"> (for </w:t>
      </w:r>
      <w:proofErr w:type="spellStart"/>
      <w:r>
        <w:rPr>
          <w:rFonts w:ascii="Times New Roman" w:hAnsi="Times New Roman" w:cs="Times New Roman"/>
          <w:color w:val="231F20"/>
          <w:sz w:val="24"/>
          <w:szCs w:val="24"/>
        </w:rPr>
        <w:t>Sn</w:t>
      </w:r>
      <w:proofErr w:type="spellEnd"/>
      <w:r w:rsidRPr="006C16FE">
        <w:rPr>
          <w:rFonts w:ascii="Times New Roman" w:hAnsi="Times New Roman" w:cs="Times New Roman"/>
          <w:color w:val="231F20"/>
          <w:sz w:val="24"/>
          <w:szCs w:val="24"/>
        </w:rPr>
        <w:t>).</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5. Let the length of the straw minus one cm represent this maximum value. This length will be the scale for all of the other</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 xml:space="preserve">values of the density of the elements. </w:t>
      </w:r>
      <w:r w:rsidRPr="006C16FE">
        <w:rPr>
          <w:rFonts w:ascii="Times New Roman" w:hAnsi="Times New Roman" w:cs="Times New Roman"/>
          <w:i/>
          <w:iCs/>
          <w:color w:val="231F20"/>
          <w:sz w:val="24"/>
          <w:szCs w:val="24"/>
        </w:rPr>
        <w:t xml:space="preserve">Example: </w:t>
      </w:r>
      <w:r w:rsidRPr="006C16FE">
        <w:rPr>
          <w:rFonts w:ascii="Times New Roman" w:hAnsi="Times New Roman" w:cs="Times New Roman"/>
          <w:color w:val="231F20"/>
          <w:sz w:val="24"/>
          <w:szCs w:val="24"/>
        </w:rPr>
        <w:t>For a straw that is 19.5 cm long, a straw length of 18.5 cm will represent a</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density of 7.31 g/cm</w:t>
      </w:r>
      <w:r w:rsidRPr="006C16FE">
        <w:rPr>
          <w:rFonts w:ascii="Times New Roman" w:hAnsi="Times New Roman" w:cs="Times New Roman"/>
          <w:color w:val="231F20"/>
          <w:sz w:val="24"/>
          <w:szCs w:val="24"/>
          <w:vertAlign w:val="superscript"/>
        </w:rPr>
        <w:t>3</w:t>
      </w:r>
      <w:r w:rsidRPr="006C16FE">
        <w:rPr>
          <w:rFonts w:ascii="Times New Roman" w:hAnsi="Times New Roman" w:cs="Times New Roman"/>
          <w:color w:val="231F20"/>
          <w:sz w:val="24"/>
          <w:szCs w:val="24"/>
        </w:rPr>
        <w:t>. The scale is thus 18.5 cm = 7.31 g/cm</w:t>
      </w:r>
      <w:r w:rsidRPr="006C16FE">
        <w:rPr>
          <w:rFonts w:ascii="Times New Roman" w:hAnsi="Times New Roman" w:cs="Times New Roman"/>
          <w:color w:val="231F20"/>
          <w:sz w:val="24"/>
          <w:szCs w:val="24"/>
          <w:vertAlign w:val="superscript"/>
        </w:rPr>
        <w:t>3</w:t>
      </w:r>
      <w:r w:rsidRPr="006C16FE">
        <w:rPr>
          <w:rFonts w:ascii="Times New Roman" w:hAnsi="Times New Roman" w:cs="Times New Roman"/>
          <w:color w:val="231F20"/>
          <w:sz w:val="24"/>
          <w:szCs w:val="24"/>
        </w:rPr>
        <w:t>. Round off straw lengths to 0.1 cm (1 mm).</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6. </w:t>
      </w:r>
      <w:proofErr w:type="gramStart"/>
      <w:r w:rsidRPr="006C16FE">
        <w:rPr>
          <w:rFonts w:ascii="Times New Roman" w:hAnsi="Times New Roman" w:cs="Times New Roman"/>
          <w:color w:val="231F20"/>
          <w:sz w:val="24"/>
          <w:szCs w:val="24"/>
        </w:rPr>
        <w:t>Using</w:t>
      </w:r>
      <w:proofErr w:type="gramEnd"/>
      <w:r w:rsidRPr="006C16FE">
        <w:rPr>
          <w:rFonts w:ascii="Times New Roman" w:hAnsi="Times New Roman" w:cs="Times New Roman"/>
          <w:color w:val="231F20"/>
          <w:sz w:val="24"/>
          <w:szCs w:val="24"/>
        </w:rPr>
        <w:t xml:space="preserve"> this “straw” scale as a ratio, calculate the straw length that is needed to represent the assigned property for each element</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 xml:space="preserve">in the list. </w:t>
      </w:r>
    </w:p>
    <w:p w:rsidR="006C16FE" w:rsidRPr="006C16FE" w:rsidRDefault="006C16FE" w:rsidP="006C16FE">
      <w:pPr>
        <w:autoSpaceDE w:val="0"/>
        <w:autoSpaceDN w:val="0"/>
        <w:adjustRightInd w:val="0"/>
        <w:spacing w:after="0" w:line="240" w:lineRule="auto"/>
        <w:ind w:left="720" w:right="720"/>
        <w:rPr>
          <w:rFonts w:ascii="Times New Roman" w:hAnsi="Times New Roman" w:cs="Times New Roman"/>
          <w:color w:val="231F20"/>
          <w:sz w:val="24"/>
          <w:szCs w:val="24"/>
        </w:rPr>
      </w:pPr>
      <w:r w:rsidRPr="006C16FE">
        <w:rPr>
          <w:rFonts w:ascii="Times New Roman" w:hAnsi="Times New Roman" w:cs="Times New Roman"/>
          <w:i/>
          <w:iCs/>
          <w:color w:val="231F20"/>
          <w:sz w:val="24"/>
          <w:szCs w:val="24"/>
        </w:rPr>
        <w:lastRenderedPageBreak/>
        <w:t xml:space="preserve">Example: </w:t>
      </w:r>
      <w:r w:rsidRPr="006C16FE">
        <w:rPr>
          <w:rFonts w:ascii="Times New Roman" w:hAnsi="Times New Roman" w:cs="Times New Roman"/>
          <w:color w:val="231F20"/>
          <w:sz w:val="24"/>
          <w:szCs w:val="24"/>
        </w:rPr>
        <w:t>The density of beryllium is 1.85 g/cm</w:t>
      </w:r>
      <w:r w:rsidRPr="006C16FE">
        <w:rPr>
          <w:rFonts w:ascii="Times New Roman" w:hAnsi="Times New Roman" w:cs="Times New Roman"/>
          <w:color w:val="231F20"/>
          <w:sz w:val="24"/>
          <w:szCs w:val="24"/>
          <w:vertAlign w:val="superscript"/>
        </w:rPr>
        <w:t>3</w:t>
      </w:r>
      <w:r w:rsidRPr="006C16FE">
        <w:rPr>
          <w:rFonts w:ascii="Times New Roman" w:hAnsi="Times New Roman" w:cs="Times New Roman"/>
          <w:color w:val="231F20"/>
          <w:sz w:val="24"/>
          <w:szCs w:val="24"/>
        </w:rPr>
        <w:t>. Solving Equation 1 for the straw length (</w:t>
      </w:r>
      <w:proofErr w:type="spellStart"/>
      <w:proofErr w:type="gramStart"/>
      <w:r w:rsidRPr="006C16FE">
        <w:rPr>
          <w:rFonts w:ascii="Times New Roman" w:hAnsi="Times New Roman" w:cs="Times New Roman"/>
          <w:i/>
          <w:iCs/>
          <w:color w:val="231F20"/>
          <w:sz w:val="24"/>
          <w:szCs w:val="24"/>
        </w:rPr>
        <w:t>sl</w:t>
      </w:r>
      <w:proofErr w:type="spellEnd"/>
      <w:proofErr w:type="gramEnd"/>
      <w:r w:rsidRPr="006C16FE">
        <w:rPr>
          <w:rFonts w:ascii="Times New Roman" w:hAnsi="Times New Roman" w:cs="Times New Roman"/>
          <w:color w:val="231F20"/>
          <w:sz w:val="24"/>
          <w:szCs w:val="24"/>
        </w:rPr>
        <w:t>) shows that a</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 xml:space="preserve">straw length of 4.7 cm is needed to represent the density of </w:t>
      </w:r>
      <w:r>
        <w:rPr>
          <w:rFonts w:ascii="Times New Roman" w:hAnsi="Times New Roman" w:cs="Times New Roman"/>
          <w:color w:val="231F20"/>
          <w:sz w:val="24"/>
          <w:szCs w:val="24"/>
        </w:rPr>
        <w:t>Be</w:t>
      </w:r>
      <w:r w:rsidRPr="006C16FE">
        <w:rPr>
          <w:rFonts w:ascii="Times New Roman" w:hAnsi="Times New Roman" w:cs="Times New Roman"/>
          <w:color w:val="231F20"/>
          <w:sz w:val="24"/>
          <w:szCs w:val="24"/>
        </w:rPr>
        <w:t>. Round off all straw lengths to 0.1 cm.</w:t>
      </w:r>
    </w:p>
    <w:p w:rsidR="000F6792" w:rsidRPr="000F6792" w:rsidRDefault="000F6792" w:rsidP="000F6792">
      <w:pPr>
        <w:autoSpaceDE w:val="0"/>
        <w:autoSpaceDN w:val="0"/>
        <w:adjustRightInd w:val="0"/>
        <w:spacing w:after="0" w:line="240" w:lineRule="auto"/>
        <w:ind w:right="720"/>
        <w:rPr>
          <w:rFonts w:ascii="Times New Roman" w:hAnsi="Times New Roman" w:cs="Times New Roman"/>
          <w:color w:val="231F20"/>
          <w:sz w:val="32"/>
          <w:szCs w:val="32"/>
        </w:rPr>
      </w:pPr>
    </w:p>
    <w:p w:rsidR="000F6792" w:rsidRPr="006C16FE" w:rsidRDefault="00DD5274" w:rsidP="000F6792">
      <w:pPr>
        <w:autoSpaceDE w:val="0"/>
        <w:autoSpaceDN w:val="0"/>
        <w:adjustRightInd w:val="0"/>
        <w:spacing w:after="0" w:line="240" w:lineRule="auto"/>
        <w:ind w:left="720" w:right="720" w:firstLine="720"/>
        <w:jc w:val="center"/>
        <w:rPr>
          <w:rFonts w:ascii="Times New Roman" w:hAnsi="Times New Roman" w:cs="Times New Roman"/>
          <w:i/>
          <w:iCs/>
          <w:color w:val="231F20"/>
          <w:sz w:val="24"/>
          <w:szCs w:val="24"/>
        </w:rPr>
      </w:pPr>
      <m:oMath>
        <m:f>
          <m:fPr>
            <m:ctrlPr>
              <w:rPr>
                <w:rFonts w:ascii="Cambria Math" w:hAnsi="Cambria Math" w:cs="Times New Roman"/>
                <w:i/>
                <w:color w:val="231F20"/>
                <w:sz w:val="32"/>
                <w:szCs w:val="32"/>
              </w:rPr>
            </m:ctrlPr>
          </m:fPr>
          <m:num>
            <m:r>
              <w:rPr>
                <w:rFonts w:ascii="Cambria Math" w:hAnsi="Cambria Math" w:cs="Times New Roman"/>
                <w:color w:val="231F20"/>
                <w:sz w:val="32"/>
                <w:szCs w:val="32"/>
              </w:rPr>
              <m:t>18.5cm</m:t>
            </m:r>
          </m:num>
          <m:den>
            <m:r>
              <w:rPr>
                <w:rFonts w:ascii="Cambria Math" w:hAnsi="Cambria Math" w:cs="Times New Roman"/>
                <w:color w:val="231F20"/>
                <w:sz w:val="32"/>
                <w:szCs w:val="32"/>
              </w:rPr>
              <m:t>7.31g/c</m:t>
            </m:r>
            <m:sSup>
              <m:sSupPr>
                <m:ctrlPr>
                  <w:rPr>
                    <w:rFonts w:ascii="Cambria Math" w:hAnsi="Cambria Math" w:cs="Times New Roman"/>
                    <w:i/>
                    <w:color w:val="231F20"/>
                    <w:sz w:val="32"/>
                    <w:szCs w:val="32"/>
                  </w:rPr>
                </m:ctrlPr>
              </m:sSupPr>
              <m:e>
                <m:r>
                  <w:rPr>
                    <w:rFonts w:ascii="Cambria Math" w:hAnsi="Cambria Math" w:cs="Times New Roman"/>
                    <w:color w:val="231F20"/>
                    <w:sz w:val="32"/>
                    <w:szCs w:val="32"/>
                  </w:rPr>
                  <m:t>m</m:t>
                </m:r>
              </m:e>
              <m:sup>
                <m:r>
                  <w:rPr>
                    <w:rFonts w:ascii="Cambria Math" w:hAnsi="Cambria Math" w:cs="Times New Roman"/>
                    <w:color w:val="231F20"/>
                    <w:sz w:val="32"/>
                    <w:szCs w:val="32"/>
                  </w:rPr>
                  <m:t>3</m:t>
                </m:r>
              </m:sup>
            </m:sSup>
          </m:den>
        </m:f>
        <m:r>
          <w:rPr>
            <w:rFonts w:ascii="Cambria Math" w:hAnsi="Cambria Math" w:cs="Times New Roman"/>
            <w:color w:val="231F20"/>
            <w:sz w:val="32"/>
            <w:szCs w:val="32"/>
          </w:rPr>
          <m:t>=</m:t>
        </m:r>
        <m:f>
          <m:fPr>
            <m:ctrlPr>
              <w:rPr>
                <w:rFonts w:ascii="Cambria Math" w:hAnsi="Cambria Math" w:cs="Times New Roman"/>
                <w:i/>
                <w:color w:val="231F20"/>
                <w:sz w:val="32"/>
                <w:szCs w:val="32"/>
              </w:rPr>
            </m:ctrlPr>
          </m:fPr>
          <m:num>
            <m:r>
              <w:rPr>
                <w:rFonts w:ascii="Cambria Math" w:hAnsi="Cambria Math" w:cs="Times New Roman"/>
                <w:color w:val="231F20"/>
                <w:sz w:val="32"/>
                <w:szCs w:val="32"/>
              </w:rPr>
              <m:t>sl</m:t>
            </m:r>
          </m:num>
          <m:den>
            <m:r>
              <w:rPr>
                <w:rFonts w:ascii="Cambria Math" w:hAnsi="Cambria Math" w:cs="Times New Roman"/>
                <w:color w:val="231F20"/>
                <w:sz w:val="32"/>
                <w:szCs w:val="32"/>
              </w:rPr>
              <m:t>1.85g/</m:t>
            </m:r>
            <m:sSup>
              <m:sSupPr>
                <m:ctrlPr>
                  <w:rPr>
                    <w:rFonts w:ascii="Cambria Math" w:hAnsi="Cambria Math" w:cs="Times New Roman"/>
                    <w:i/>
                    <w:color w:val="231F20"/>
                    <w:sz w:val="32"/>
                    <w:szCs w:val="32"/>
                  </w:rPr>
                </m:ctrlPr>
              </m:sSupPr>
              <m:e>
                <m:r>
                  <w:rPr>
                    <w:rFonts w:ascii="Cambria Math" w:hAnsi="Cambria Math" w:cs="Times New Roman"/>
                    <w:color w:val="231F20"/>
                    <w:sz w:val="32"/>
                    <w:szCs w:val="32"/>
                  </w:rPr>
                  <m:t>cm</m:t>
                </m:r>
              </m:e>
              <m:sup>
                <m:r>
                  <w:rPr>
                    <w:rFonts w:ascii="Cambria Math" w:hAnsi="Cambria Math" w:cs="Times New Roman"/>
                    <w:color w:val="231F20"/>
                    <w:sz w:val="32"/>
                    <w:szCs w:val="32"/>
                  </w:rPr>
                  <m:t>3</m:t>
                </m:r>
              </m:sup>
            </m:sSup>
          </m:den>
        </m:f>
      </m:oMath>
      <w:r w:rsidR="000F6792">
        <w:rPr>
          <w:rFonts w:ascii="Times New Roman" w:eastAsiaTheme="minorEastAsia" w:hAnsi="Times New Roman" w:cs="Times New Roman"/>
          <w:color w:val="231F20"/>
          <w:sz w:val="24"/>
          <w:szCs w:val="24"/>
        </w:rPr>
        <w:tab/>
      </w:r>
      <w:r w:rsidR="000F6792">
        <w:rPr>
          <w:rFonts w:ascii="Times New Roman" w:eastAsiaTheme="minorEastAsia" w:hAnsi="Times New Roman" w:cs="Times New Roman"/>
          <w:color w:val="231F20"/>
          <w:sz w:val="24"/>
          <w:szCs w:val="24"/>
        </w:rPr>
        <w:tab/>
      </w:r>
      <w:r w:rsidR="000F6792" w:rsidRPr="006C16FE">
        <w:rPr>
          <w:rFonts w:ascii="Times New Roman" w:hAnsi="Times New Roman" w:cs="Times New Roman"/>
          <w:i/>
          <w:iCs/>
          <w:color w:val="231F20"/>
          <w:sz w:val="24"/>
          <w:szCs w:val="24"/>
        </w:rPr>
        <w:t>Equation 1</w:t>
      </w:r>
    </w:p>
    <w:p w:rsidR="000F6792" w:rsidRDefault="000F6792" w:rsidP="000F6792">
      <w:pPr>
        <w:autoSpaceDE w:val="0"/>
        <w:autoSpaceDN w:val="0"/>
        <w:adjustRightInd w:val="0"/>
        <w:spacing w:after="0" w:line="240" w:lineRule="auto"/>
        <w:ind w:right="720"/>
        <w:rPr>
          <w:rFonts w:ascii="Times New Roman" w:hAnsi="Times New Roman" w:cs="Times New Roman"/>
          <w:color w:val="231F20"/>
          <w:sz w:val="24"/>
          <w:szCs w:val="24"/>
        </w:rPr>
      </w:pPr>
    </w:p>
    <w:p w:rsidR="006C16FE" w:rsidRPr="006C16FE" w:rsidRDefault="006C16FE" w:rsidP="000F6792">
      <w:pPr>
        <w:autoSpaceDE w:val="0"/>
        <w:autoSpaceDN w:val="0"/>
        <w:adjustRightInd w:val="0"/>
        <w:spacing w:after="0" w:line="240" w:lineRule="auto"/>
        <w:ind w:left="720" w:right="720" w:firstLine="720"/>
        <w:jc w:val="center"/>
        <w:rPr>
          <w:rFonts w:ascii="Times New Roman" w:hAnsi="Times New Roman" w:cs="Times New Roman"/>
          <w:color w:val="231F20"/>
          <w:sz w:val="24"/>
          <w:szCs w:val="24"/>
        </w:rPr>
      </w:pPr>
      <w:proofErr w:type="spellStart"/>
      <w:proofErr w:type="gramStart"/>
      <w:r w:rsidRPr="006C16FE">
        <w:rPr>
          <w:rFonts w:ascii="Times New Roman" w:hAnsi="Times New Roman" w:cs="Times New Roman"/>
          <w:i/>
          <w:iCs/>
          <w:color w:val="231F20"/>
          <w:sz w:val="24"/>
          <w:szCs w:val="24"/>
        </w:rPr>
        <w:t>sl</w:t>
      </w:r>
      <w:proofErr w:type="spellEnd"/>
      <w:proofErr w:type="gramEnd"/>
      <w:r w:rsidRPr="006C16FE">
        <w:rPr>
          <w:rFonts w:ascii="Times New Roman" w:hAnsi="Times New Roman" w:cs="Times New Roman"/>
          <w:i/>
          <w:iCs/>
          <w:color w:val="231F20"/>
          <w:sz w:val="24"/>
          <w:szCs w:val="24"/>
        </w:rPr>
        <w:t xml:space="preserve"> </w:t>
      </w:r>
      <w:r w:rsidRPr="006C16FE">
        <w:rPr>
          <w:rFonts w:ascii="Times New Roman" w:hAnsi="Times New Roman" w:cs="Times New Roman"/>
          <w:color w:val="231F20"/>
          <w:sz w:val="24"/>
          <w:szCs w:val="24"/>
        </w:rPr>
        <w:t>= (18.5 × 1.85)/7.31 = 4.7 cm</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7. Add 1.0 cm to the calculated straw length for each element and cut a straw to that length. </w:t>
      </w:r>
    </w:p>
    <w:p w:rsidR="006C16FE" w:rsidRPr="006C16FE" w:rsidRDefault="006C16FE" w:rsidP="006C16FE">
      <w:pPr>
        <w:autoSpaceDE w:val="0"/>
        <w:autoSpaceDN w:val="0"/>
        <w:adjustRightInd w:val="0"/>
        <w:spacing w:after="0" w:line="240" w:lineRule="auto"/>
        <w:ind w:left="720"/>
        <w:rPr>
          <w:rFonts w:ascii="Times New Roman" w:hAnsi="Times New Roman" w:cs="Times New Roman"/>
          <w:color w:val="231F20"/>
          <w:sz w:val="24"/>
          <w:szCs w:val="24"/>
        </w:rPr>
      </w:pPr>
      <w:r w:rsidRPr="006C16FE">
        <w:rPr>
          <w:rFonts w:ascii="Times New Roman" w:hAnsi="Times New Roman" w:cs="Times New Roman"/>
          <w:i/>
          <w:iCs/>
          <w:color w:val="231F20"/>
          <w:sz w:val="24"/>
          <w:szCs w:val="24"/>
        </w:rPr>
        <w:t xml:space="preserve">Example: </w:t>
      </w:r>
      <w:r w:rsidRPr="006C16FE">
        <w:rPr>
          <w:rFonts w:ascii="Times New Roman" w:hAnsi="Times New Roman" w:cs="Times New Roman"/>
          <w:color w:val="231F20"/>
          <w:sz w:val="24"/>
          <w:szCs w:val="24"/>
        </w:rPr>
        <w:t>Cut a straw 5.7 cm</w:t>
      </w:r>
    </w:p>
    <w:p w:rsidR="006C16FE" w:rsidRPr="006C16FE" w:rsidRDefault="006C16FE" w:rsidP="006C16FE">
      <w:pPr>
        <w:autoSpaceDE w:val="0"/>
        <w:autoSpaceDN w:val="0"/>
        <w:adjustRightInd w:val="0"/>
        <w:spacing w:after="0" w:line="240" w:lineRule="auto"/>
        <w:ind w:left="720"/>
        <w:rPr>
          <w:rFonts w:ascii="Times New Roman" w:hAnsi="Times New Roman" w:cs="Times New Roman"/>
          <w:color w:val="231F20"/>
          <w:sz w:val="24"/>
          <w:szCs w:val="24"/>
        </w:rPr>
      </w:pPr>
      <w:r w:rsidRPr="006C16FE">
        <w:rPr>
          <w:rFonts w:ascii="Times New Roman" w:hAnsi="Times New Roman" w:cs="Times New Roman"/>
          <w:color w:val="231F20"/>
          <w:sz w:val="24"/>
          <w:szCs w:val="24"/>
        </w:rPr>
        <w:t>(4.7 cm + 1.0 cm) long to represent beryllium.</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8. Place the straw in the reaction plate according to the position of the element in the periodic table. Remember, the transition elements are not included in the list of representative elements. </w:t>
      </w:r>
    </w:p>
    <w:p w:rsidR="006C16FE" w:rsidRPr="006C16FE" w:rsidRDefault="006C16FE" w:rsidP="006C16FE">
      <w:pPr>
        <w:autoSpaceDE w:val="0"/>
        <w:autoSpaceDN w:val="0"/>
        <w:adjustRightInd w:val="0"/>
        <w:spacing w:after="0" w:line="240" w:lineRule="auto"/>
        <w:ind w:left="720"/>
        <w:rPr>
          <w:rFonts w:ascii="Times New Roman" w:hAnsi="Times New Roman" w:cs="Times New Roman"/>
          <w:color w:val="231F20"/>
          <w:sz w:val="24"/>
          <w:szCs w:val="24"/>
        </w:rPr>
      </w:pPr>
      <w:r w:rsidRPr="006C16FE">
        <w:rPr>
          <w:rFonts w:ascii="Times New Roman" w:hAnsi="Times New Roman" w:cs="Times New Roman"/>
          <w:i/>
          <w:iCs/>
          <w:color w:val="231F20"/>
          <w:sz w:val="24"/>
          <w:szCs w:val="24"/>
        </w:rPr>
        <w:t xml:space="preserve">Example: </w:t>
      </w:r>
      <w:r w:rsidRPr="006C16FE">
        <w:rPr>
          <w:rFonts w:ascii="Times New Roman" w:hAnsi="Times New Roman" w:cs="Times New Roman"/>
          <w:color w:val="231F20"/>
          <w:sz w:val="24"/>
          <w:szCs w:val="24"/>
        </w:rPr>
        <w:t>Beryllium (period 2, Group IIA) is placed in row</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2, column 2.</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9. </w:t>
      </w:r>
      <w:r w:rsidRPr="006C16FE">
        <w:rPr>
          <w:rFonts w:ascii="Times New Roman" w:hAnsi="Times New Roman" w:cs="Times New Roman"/>
          <w:i/>
          <w:iCs/>
          <w:color w:val="231F20"/>
          <w:sz w:val="24"/>
          <w:szCs w:val="24"/>
        </w:rPr>
        <w:t xml:space="preserve">(Optional) </w:t>
      </w:r>
      <w:r w:rsidRPr="006C16FE">
        <w:rPr>
          <w:rFonts w:ascii="Times New Roman" w:hAnsi="Times New Roman" w:cs="Times New Roman"/>
          <w:color w:val="231F20"/>
          <w:sz w:val="24"/>
          <w:szCs w:val="24"/>
        </w:rPr>
        <w:t>Place a pea-sized amount of plumber’s putty or clay in the bottom of each straw before placing it in the reaction plate. This will make the resulting “straw chart” more stable.</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10. Repeat steps 5–9 for each element in the list.</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11. Determine the nature of any periodic trend that may exist for the assigned property of the elements and propose an explanation</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for the observed trend.</w:t>
      </w:r>
    </w:p>
    <w:p w:rsid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p>
    <w:p w:rsidR="006C16FE" w:rsidRPr="006C16FE" w:rsidRDefault="006C16FE" w:rsidP="006C16FE">
      <w:pPr>
        <w:autoSpaceDE w:val="0"/>
        <w:autoSpaceDN w:val="0"/>
        <w:adjustRightInd w:val="0"/>
        <w:spacing w:after="0" w:line="240" w:lineRule="auto"/>
        <w:rPr>
          <w:rFonts w:ascii="Times New Roman" w:hAnsi="Times New Roman" w:cs="Times New Roman"/>
          <w:color w:val="231F20"/>
          <w:sz w:val="24"/>
          <w:szCs w:val="24"/>
        </w:rPr>
      </w:pPr>
      <w:r w:rsidRPr="006C16FE">
        <w:rPr>
          <w:rFonts w:ascii="Times New Roman" w:hAnsi="Times New Roman" w:cs="Times New Roman"/>
          <w:color w:val="231F20"/>
          <w:sz w:val="24"/>
          <w:szCs w:val="24"/>
        </w:rPr>
        <w:t>12. Create a descriptive card to be displayed with the three-dimensional chart. Include the following information on the card:</w:t>
      </w:r>
    </w:p>
    <w:p w:rsidR="006C16FE"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(1) </w:t>
      </w:r>
      <w:r w:rsidR="000A1864" w:rsidRPr="006C16FE">
        <w:rPr>
          <w:rFonts w:ascii="Times New Roman" w:hAnsi="Times New Roman" w:cs="Times New Roman"/>
          <w:color w:val="231F20"/>
          <w:sz w:val="24"/>
          <w:szCs w:val="24"/>
        </w:rPr>
        <w:t>Names</w:t>
      </w:r>
      <w:r w:rsidRPr="006C16FE">
        <w:rPr>
          <w:rFonts w:ascii="Times New Roman" w:hAnsi="Times New Roman" w:cs="Times New Roman"/>
          <w:color w:val="231F20"/>
          <w:sz w:val="24"/>
          <w:szCs w:val="24"/>
        </w:rPr>
        <w:t xml:space="preserve"> of group members; (2) the assigned physical property of the element; </w:t>
      </w:r>
    </w:p>
    <w:p w:rsidR="007B1977" w:rsidRDefault="006C16FE" w:rsidP="006C16FE">
      <w:pPr>
        <w:autoSpaceDE w:val="0"/>
        <w:autoSpaceDN w:val="0"/>
        <w:adjustRightInd w:val="0"/>
        <w:spacing w:after="0" w:line="240" w:lineRule="auto"/>
        <w:ind w:firstLine="720"/>
        <w:rPr>
          <w:rFonts w:ascii="Times New Roman" w:hAnsi="Times New Roman" w:cs="Times New Roman"/>
          <w:color w:val="231F20"/>
          <w:sz w:val="24"/>
          <w:szCs w:val="24"/>
        </w:rPr>
      </w:pPr>
      <w:r w:rsidRPr="006C16FE">
        <w:rPr>
          <w:rFonts w:ascii="Times New Roman" w:hAnsi="Times New Roman" w:cs="Times New Roman"/>
          <w:color w:val="231F20"/>
          <w:sz w:val="24"/>
          <w:szCs w:val="24"/>
        </w:rPr>
        <w:t xml:space="preserve">(3) </w:t>
      </w:r>
      <w:r w:rsidR="000A1864" w:rsidRPr="006C16FE">
        <w:rPr>
          <w:rFonts w:ascii="Times New Roman" w:hAnsi="Times New Roman" w:cs="Times New Roman"/>
          <w:color w:val="231F20"/>
          <w:sz w:val="24"/>
          <w:szCs w:val="24"/>
        </w:rPr>
        <w:t>Description</w:t>
      </w:r>
      <w:r w:rsidRPr="006C16FE">
        <w:rPr>
          <w:rFonts w:ascii="Times New Roman" w:hAnsi="Times New Roman" w:cs="Times New Roman"/>
          <w:color w:val="231F20"/>
          <w:sz w:val="24"/>
          <w:szCs w:val="24"/>
        </w:rPr>
        <w:t xml:space="preserve"> of the observed trend; (4)</w:t>
      </w:r>
      <w:r>
        <w:rPr>
          <w:rFonts w:ascii="Times New Roman" w:hAnsi="Times New Roman" w:cs="Times New Roman"/>
          <w:color w:val="231F20"/>
          <w:sz w:val="24"/>
          <w:szCs w:val="24"/>
        </w:rPr>
        <w:t xml:space="preserve"> </w:t>
      </w:r>
      <w:r w:rsidRPr="006C16FE">
        <w:rPr>
          <w:rFonts w:ascii="Times New Roman" w:hAnsi="Times New Roman" w:cs="Times New Roman"/>
          <w:color w:val="231F20"/>
          <w:sz w:val="24"/>
          <w:szCs w:val="24"/>
        </w:rPr>
        <w:t>proposed explanation for the trend.</w:t>
      </w: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1576C2">
      <w:pPr>
        <w:autoSpaceDE w:val="0"/>
        <w:autoSpaceDN w:val="0"/>
        <w:adjustRightInd w:val="0"/>
        <w:spacing w:after="0" w:line="240" w:lineRule="auto"/>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p w:rsidR="0043708E" w:rsidRPr="006C16FE" w:rsidRDefault="0043708E" w:rsidP="006C16FE">
      <w:pPr>
        <w:autoSpaceDE w:val="0"/>
        <w:autoSpaceDN w:val="0"/>
        <w:adjustRightInd w:val="0"/>
        <w:spacing w:after="0" w:line="240" w:lineRule="auto"/>
        <w:ind w:firstLine="720"/>
        <w:rPr>
          <w:rFonts w:ascii="Times New Roman" w:hAnsi="Times New Roman" w:cs="Times New Roman"/>
          <w:color w:val="231F20"/>
          <w:sz w:val="24"/>
          <w:szCs w:val="24"/>
        </w:rPr>
      </w:pPr>
    </w:p>
    <w:sectPr w:rsidR="0043708E" w:rsidRPr="006C16FE" w:rsidSect="007B197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864" w:rsidRDefault="000A1864" w:rsidP="00727B77">
      <w:pPr>
        <w:spacing w:after="0" w:line="240" w:lineRule="auto"/>
      </w:pPr>
      <w:r>
        <w:separator/>
      </w:r>
    </w:p>
  </w:endnote>
  <w:endnote w:type="continuationSeparator" w:id="0">
    <w:p w:rsidR="000A1864" w:rsidRDefault="000A1864" w:rsidP="00727B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4" w:rsidRDefault="000A18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4" w:rsidRPr="00727B77" w:rsidRDefault="000A1864" w:rsidP="00727B77">
    <w:pPr>
      <w:pStyle w:val="Header"/>
      <w:jc w:val="center"/>
      <w:rPr>
        <w:rFonts w:ascii="Lucida Calligraphy" w:hAnsi="Lucida Calligraphy"/>
        <w:b/>
        <w:sz w:val="32"/>
        <w:szCs w:val="32"/>
      </w:rPr>
    </w:pPr>
    <w:r w:rsidRPr="00727B77">
      <w:rPr>
        <w:rFonts w:ascii="Lucida Calligraphy" w:hAnsi="Lucida Calligraphy"/>
        <w:b/>
        <w:sz w:val="32"/>
        <w:szCs w:val="32"/>
      </w:rPr>
      <w:t>CLASS COPY DO NOT WRITE ON OR REMOVE</w:t>
    </w:r>
  </w:p>
  <w:p w:rsidR="000A1864" w:rsidRDefault="000A18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4" w:rsidRDefault="000A18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864" w:rsidRDefault="000A1864" w:rsidP="00727B77">
      <w:pPr>
        <w:spacing w:after="0" w:line="240" w:lineRule="auto"/>
      </w:pPr>
      <w:r>
        <w:separator/>
      </w:r>
    </w:p>
  </w:footnote>
  <w:footnote w:type="continuationSeparator" w:id="0">
    <w:p w:rsidR="000A1864" w:rsidRDefault="000A1864" w:rsidP="00727B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4" w:rsidRDefault="000A18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4" w:rsidRPr="00727B77" w:rsidRDefault="000A1864" w:rsidP="00727B77">
    <w:pPr>
      <w:pStyle w:val="Header"/>
      <w:jc w:val="center"/>
      <w:rPr>
        <w:rFonts w:ascii="Lucida Calligraphy" w:hAnsi="Lucida Calligraphy"/>
        <w:b/>
        <w:sz w:val="32"/>
        <w:szCs w:val="32"/>
      </w:rPr>
    </w:pPr>
    <w:r w:rsidRPr="00727B77">
      <w:rPr>
        <w:rFonts w:ascii="Lucida Calligraphy" w:hAnsi="Lucida Calligraphy"/>
        <w:b/>
        <w:sz w:val="32"/>
        <w:szCs w:val="32"/>
      </w:rPr>
      <w:t>CLASS COPY DO NOT WRITE ON OR REMOVE</w:t>
    </w:r>
  </w:p>
  <w:p w:rsidR="000A1864" w:rsidRDefault="000A18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4" w:rsidRDefault="000A18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C16FE"/>
    <w:rsid w:val="00097DAE"/>
    <w:rsid w:val="000A1864"/>
    <w:rsid w:val="000F6792"/>
    <w:rsid w:val="00127902"/>
    <w:rsid w:val="001576C2"/>
    <w:rsid w:val="00350407"/>
    <w:rsid w:val="0043708E"/>
    <w:rsid w:val="006C16FE"/>
    <w:rsid w:val="00727B77"/>
    <w:rsid w:val="007B1977"/>
    <w:rsid w:val="008E5E3F"/>
    <w:rsid w:val="00961F9B"/>
    <w:rsid w:val="00C80C0A"/>
    <w:rsid w:val="00DD5274"/>
    <w:rsid w:val="00E838ED"/>
    <w:rsid w:val="00F17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B77"/>
  </w:style>
  <w:style w:type="paragraph" w:styleId="Footer">
    <w:name w:val="footer"/>
    <w:basedOn w:val="Normal"/>
    <w:link w:val="FooterChar"/>
    <w:uiPriority w:val="99"/>
    <w:semiHidden/>
    <w:unhideWhenUsed/>
    <w:rsid w:val="00727B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7B77"/>
  </w:style>
  <w:style w:type="paragraph" w:styleId="BalloonText">
    <w:name w:val="Balloon Text"/>
    <w:basedOn w:val="Normal"/>
    <w:link w:val="BalloonTextChar"/>
    <w:uiPriority w:val="99"/>
    <w:semiHidden/>
    <w:unhideWhenUsed/>
    <w:rsid w:val="0072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B77"/>
    <w:rPr>
      <w:rFonts w:ascii="Tahoma" w:hAnsi="Tahoma" w:cs="Tahoma"/>
      <w:sz w:val="16"/>
      <w:szCs w:val="16"/>
    </w:rPr>
  </w:style>
  <w:style w:type="character" w:styleId="PlaceholderText">
    <w:name w:val="Placeholder Text"/>
    <w:basedOn w:val="DefaultParagraphFont"/>
    <w:uiPriority w:val="99"/>
    <w:semiHidden/>
    <w:rsid w:val="000F6792"/>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goldenw</dc:creator>
  <cp:lastModifiedBy>goldenw</cp:lastModifiedBy>
  <cp:revision>3</cp:revision>
  <dcterms:created xsi:type="dcterms:W3CDTF">2012-10-16T22:03:00Z</dcterms:created>
  <dcterms:modified xsi:type="dcterms:W3CDTF">2015-11-06T00:08:00Z</dcterms:modified>
</cp:coreProperties>
</file>